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E21E2" w14:textId="4D13CA67" w:rsidR="008135CB" w:rsidRPr="008135CB" w:rsidRDefault="008135CB" w:rsidP="008135CB">
      <w:pPr>
        <w:spacing w:line="360" w:lineRule="auto"/>
        <w:jc w:val="both"/>
        <w:rPr>
          <w:b/>
          <w:bCs/>
        </w:rPr>
      </w:pPr>
      <w:r w:rsidRPr="008135CB">
        <w:rPr>
          <w:b/>
          <w:bCs/>
        </w:rPr>
        <w:t xml:space="preserve">Desatero screeningu sluchu 5letých dětí </w:t>
      </w:r>
    </w:p>
    <w:p w14:paraId="5B2CCEF3" w14:textId="007FF8CB" w:rsidR="008135CB" w:rsidRDefault="00E83318" w:rsidP="008135CB">
      <w:pPr>
        <w:pStyle w:val="Odstavecseseznamem"/>
        <w:numPr>
          <w:ilvl w:val="0"/>
          <w:numId w:val="1"/>
        </w:numPr>
        <w:spacing w:line="360" w:lineRule="auto"/>
        <w:jc w:val="both"/>
      </w:pPr>
      <w:r>
        <w:t>Screening sluchu 5letých je preventivní vyšetření k zachycení sluchov</w:t>
      </w:r>
      <w:r w:rsidR="00760753">
        <w:t>é</w:t>
      </w:r>
      <w:r>
        <w:t xml:space="preserve"> vad</w:t>
      </w:r>
      <w:r w:rsidR="00760753">
        <w:t>y</w:t>
      </w:r>
      <w:r>
        <w:t xml:space="preserve"> </w:t>
      </w:r>
      <w:r w:rsidR="00760753">
        <w:t>nebo</w:t>
      </w:r>
      <w:r>
        <w:t xml:space="preserve"> poruch</w:t>
      </w:r>
      <w:r w:rsidR="00760753">
        <w:t>y</w:t>
      </w:r>
      <w:r>
        <w:t xml:space="preserve"> před nástupem školy. </w:t>
      </w:r>
      <w:r w:rsidR="008135CB">
        <w:t xml:space="preserve">Praktický </w:t>
      </w:r>
      <w:r w:rsidR="00760753">
        <w:t xml:space="preserve">lékař </w:t>
      </w:r>
      <w:r w:rsidR="00760753">
        <w:t xml:space="preserve">pro </w:t>
      </w:r>
      <w:r w:rsidR="008135CB">
        <w:t>dět</w:t>
      </w:r>
      <w:r w:rsidR="00760753">
        <w:t>i a dorost</w:t>
      </w:r>
      <w:r w:rsidR="008135CB">
        <w:t xml:space="preserve"> </w:t>
      </w:r>
      <w:r w:rsidR="00760753">
        <w:t>(</w:t>
      </w:r>
      <w:r w:rsidR="00760753">
        <w:t>PLDD</w:t>
      </w:r>
      <w:r w:rsidR="00760753">
        <w:t>)</w:t>
      </w:r>
      <w:r w:rsidR="008135CB">
        <w:t xml:space="preserve"> informuje rodiče dítěte v rámci preventivní prohlídky v 5 letech o preventivním vyšetření sluchu ORL lékařem nebo foniatrem. </w:t>
      </w:r>
      <w:r w:rsidR="00760753">
        <w:t xml:space="preserve">Na vyšetření musí mít s sebou </w:t>
      </w:r>
      <w:r w:rsidR="00760753">
        <w:t>Zdravotní a očkovací průkaz</w:t>
      </w:r>
      <w:r w:rsidR="00760753">
        <w:t xml:space="preserve"> k zápisu nálezu.</w:t>
      </w:r>
    </w:p>
    <w:p w14:paraId="398C142C" w14:textId="7E8B4CE3" w:rsidR="00834E1F" w:rsidRDefault="00834E1F" w:rsidP="00834E1F">
      <w:pPr>
        <w:pStyle w:val="Odstavecseseznamem"/>
        <w:numPr>
          <w:ilvl w:val="0"/>
          <w:numId w:val="1"/>
        </w:numPr>
        <w:spacing w:line="360" w:lineRule="auto"/>
        <w:jc w:val="both"/>
      </w:pPr>
      <w:r>
        <w:t xml:space="preserve">Seznam ORL a foniatrických pracovišť provádějících screening sluchu 5letých dětí tónovou audiometrií lze nalézt na </w:t>
      </w:r>
      <w:hyperlink r:id="rId5" w:history="1">
        <w:r w:rsidRPr="00B8651B">
          <w:rPr>
            <w:rStyle w:val="Hypertextovodkaz"/>
          </w:rPr>
          <w:t>http://www.otorinolaryngologie.cz/</w:t>
        </w:r>
      </w:hyperlink>
      <w:r>
        <w:t xml:space="preserve"> </w:t>
      </w:r>
    </w:p>
    <w:p w14:paraId="1622DEE5" w14:textId="77777777" w:rsidR="008135CB" w:rsidRDefault="008135CB" w:rsidP="008135CB">
      <w:pPr>
        <w:pStyle w:val="Odstavecseseznamem"/>
        <w:numPr>
          <w:ilvl w:val="0"/>
          <w:numId w:val="1"/>
        </w:numPr>
        <w:spacing w:line="360" w:lineRule="auto"/>
        <w:jc w:val="both"/>
      </w:pPr>
      <w:r>
        <w:t xml:space="preserve">Screening sluchu v 5 letech věku se neprovádí u dětí, u kterých již byla diagnostikována trvalá porucha sluchu v minulosti nebo celkový a mentální stav dítěte nedovoluje vyšetření tónovou audiometrií. </w:t>
      </w:r>
    </w:p>
    <w:p w14:paraId="5912EC43" w14:textId="46646BB8" w:rsidR="008135CB" w:rsidRDefault="008135CB" w:rsidP="008135CB">
      <w:pPr>
        <w:pStyle w:val="Odstavecseseznamem"/>
        <w:numPr>
          <w:ilvl w:val="0"/>
          <w:numId w:val="1"/>
        </w:numPr>
        <w:spacing w:line="360" w:lineRule="auto"/>
        <w:jc w:val="both"/>
      </w:pPr>
      <w:r>
        <w:t xml:space="preserve">Screening sluchu provádí ORL lékař nebo foniatr. Obsahem screeningu sluchu 5letých dětí je anamnéza osobní a rodinná, spolu s ORL vyšetřením včetně </w:t>
      </w:r>
      <w:proofErr w:type="spellStart"/>
      <w:r>
        <w:t>otoskokopie</w:t>
      </w:r>
      <w:proofErr w:type="spellEnd"/>
      <w:r>
        <w:t xml:space="preserve"> a tónové audiometrie. </w:t>
      </w:r>
    </w:p>
    <w:p w14:paraId="1B219B38" w14:textId="5551A276" w:rsidR="008135CB" w:rsidRDefault="008135CB" w:rsidP="008135CB">
      <w:pPr>
        <w:pStyle w:val="Odstavecseseznamem"/>
        <w:numPr>
          <w:ilvl w:val="0"/>
          <w:numId w:val="1"/>
        </w:numPr>
        <w:spacing w:line="360" w:lineRule="auto"/>
        <w:jc w:val="both"/>
      </w:pPr>
      <w:r>
        <w:t xml:space="preserve">Tónová audiometrie se provádí v audiologické komoře nebo v tiché místnosti. </w:t>
      </w:r>
      <w:r w:rsidR="00170069">
        <w:t>Práh sluchu je vyšetřen</w:t>
      </w:r>
      <w:r>
        <w:t xml:space="preserve"> na frekvencích 0,5, 1, 2 a 4 kHz. Výsledek vyšetření hodnotí ORL lékař nebo foniatr. </w:t>
      </w:r>
    </w:p>
    <w:p w14:paraId="5C7354B5" w14:textId="3C811162" w:rsidR="00834E1F" w:rsidRDefault="00834E1F" w:rsidP="00834E1F">
      <w:pPr>
        <w:pStyle w:val="Odstavecseseznamem"/>
        <w:numPr>
          <w:ilvl w:val="0"/>
          <w:numId w:val="1"/>
        </w:numPr>
        <w:spacing w:line="360" w:lineRule="auto"/>
        <w:jc w:val="both"/>
      </w:pPr>
      <w:r>
        <w:t xml:space="preserve">Screening vykazuje ORL lékař zdravotní pojišťovně jako zdravotní výkon „Audiometrický screening sluchu dítěte ve věku 5 let (kód 71112)“. Současně vykazuje signální kódy: </w:t>
      </w:r>
      <w:r w:rsidRPr="00380E5C">
        <w:t xml:space="preserve">71031 pravé ucho </w:t>
      </w:r>
      <w:proofErr w:type="gramStart"/>
      <w:r w:rsidRPr="00380E5C">
        <w:t>slyší</w:t>
      </w:r>
      <w:proofErr w:type="gramEnd"/>
      <w:r>
        <w:t xml:space="preserve"> (</w:t>
      </w:r>
      <w:r w:rsidRPr="00380E5C">
        <w:t>screening negativní</w:t>
      </w:r>
      <w:r>
        <w:t xml:space="preserve">), </w:t>
      </w:r>
      <w:r w:rsidRPr="00380E5C">
        <w:t>71032 pravé ucho nedoslýchavost</w:t>
      </w:r>
      <w:r>
        <w:t xml:space="preserve"> (</w:t>
      </w:r>
      <w:r w:rsidRPr="00380E5C">
        <w:t>screening pozitivní</w:t>
      </w:r>
      <w:r>
        <w:t xml:space="preserve">), </w:t>
      </w:r>
      <w:r w:rsidRPr="00380E5C">
        <w:t xml:space="preserve">71033 levé ucho slyší </w:t>
      </w:r>
      <w:r>
        <w:t>(</w:t>
      </w:r>
      <w:r w:rsidRPr="00380E5C">
        <w:t>screening negativní</w:t>
      </w:r>
      <w:r>
        <w:t xml:space="preserve">), </w:t>
      </w:r>
      <w:r w:rsidRPr="00380E5C">
        <w:t xml:space="preserve">71034 levé ucho nedoslýchavost </w:t>
      </w:r>
      <w:r>
        <w:t>(</w:t>
      </w:r>
      <w:r w:rsidRPr="00380E5C">
        <w:t>screening pozitivní</w:t>
      </w:r>
      <w:r>
        <w:t>).</w:t>
      </w:r>
      <w:r w:rsidRPr="008135CB">
        <w:t xml:space="preserve"> </w:t>
      </w:r>
    </w:p>
    <w:p w14:paraId="362BD49D" w14:textId="77777777" w:rsidR="00760753" w:rsidRDefault="00760753" w:rsidP="00760753">
      <w:pPr>
        <w:pStyle w:val="Odstavecseseznamem"/>
        <w:numPr>
          <w:ilvl w:val="0"/>
          <w:numId w:val="1"/>
        </w:numPr>
        <w:spacing w:line="360" w:lineRule="auto"/>
        <w:jc w:val="both"/>
      </w:pPr>
      <w:r>
        <w:t xml:space="preserve">Výsledek tónové audiometrie je zapsán lékařem ORL/foniatrem do Zdravotního a očkovacího průkazu dítěte na stránku preventivní prohlídky v 5 letech dítěte (tónová audiometrie v normě, nedoslýchavost vlevo, vpravo nebo oboustranně). </w:t>
      </w:r>
    </w:p>
    <w:p w14:paraId="47028261" w14:textId="478C5023" w:rsidR="008135CB" w:rsidRDefault="008135CB" w:rsidP="008135CB">
      <w:pPr>
        <w:pStyle w:val="Odstavecseseznamem"/>
        <w:numPr>
          <w:ilvl w:val="0"/>
          <w:numId w:val="1"/>
        </w:numPr>
        <w:spacing w:line="360" w:lineRule="auto"/>
        <w:jc w:val="both"/>
      </w:pPr>
      <w:r>
        <w:t>Výsledek screeningu předává lékař ORL/foniatr formou zprávy</w:t>
      </w:r>
      <w:r w:rsidR="00760753">
        <w:t xml:space="preserve"> rodičům, ti informují registrujícího PLDD</w:t>
      </w:r>
      <w:r>
        <w:t xml:space="preserve">. </w:t>
      </w:r>
    </w:p>
    <w:p w14:paraId="73648E7C" w14:textId="4CD0FA63" w:rsidR="008135CB" w:rsidRDefault="008135CB" w:rsidP="008135CB">
      <w:pPr>
        <w:pStyle w:val="Odstavecseseznamem"/>
        <w:numPr>
          <w:ilvl w:val="0"/>
          <w:numId w:val="1"/>
        </w:numPr>
        <w:spacing w:line="360" w:lineRule="auto"/>
        <w:jc w:val="both"/>
      </w:pPr>
      <w:r>
        <w:t xml:space="preserve">V případě poruchy sluchu provede ošetřující ORL lékař nebo foniatr další vyšetření k diagnostice nedoslýchavosti a naplánuje další postup. Dle potřeby odesílá dítě do regionálně příslušného (krajského) </w:t>
      </w:r>
      <w:proofErr w:type="spellStart"/>
      <w:r>
        <w:t>pediaudiologického</w:t>
      </w:r>
      <w:proofErr w:type="spellEnd"/>
      <w:r>
        <w:t xml:space="preserve"> centra. </w:t>
      </w:r>
    </w:p>
    <w:p w14:paraId="32BAB01E" w14:textId="4E5FA4FB" w:rsidR="008135CB" w:rsidRDefault="008135CB" w:rsidP="008135CB">
      <w:pPr>
        <w:pStyle w:val="Odstavecseseznamem"/>
        <w:numPr>
          <w:ilvl w:val="0"/>
          <w:numId w:val="1"/>
        </w:numPr>
        <w:spacing w:line="360" w:lineRule="auto"/>
        <w:jc w:val="both"/>
      </w:pPr>
      <w:r>
        <w:t xml:space="preserve">Výsledky screeningu 5letých dětí jsou zpracovány </w:t>
      </w:r>
      <w:r w:rsidR="00B86D49">
        <w:t xml:space="preserve">Národním screeningovým centrem </w:t>
      </w:r>
      <w:r>
        <w:t xml:space="preserve">z dat </w:t>
      </w:r>
      <w:r w:rsidR="00B86D49">
        <w:t>Národního registru hrazených zdravotních služeb.</w:t>
      </w:r>
      <w:r>
        <w:t xml:space="preserve"> </w:t>
      </w:r>
      <w:r w:rsidR="00B86D49">
        <w:t>V</w:t>
      </w:r>
      <w:r>
        <w:t>ýstupy</w:t>
      </w:r>
      <w:r w:rsidR="00B86D49">
        <w:t xml:space="preserve"> jsou předávány</w:t>
      </w:r>
      <w:r>
        <w:t xml:space="preserve"> zástupcům odborných společností pro screening sluchu 5letých dětí </w:t>
      </w:r>
      <w:r w:rsidR="007B34A4">
        <w:t xml:space="preserve">nejméně </w:t>
      </w:r>
      <w:r w:rsidR="00170069">
        <w:t>dvakrát</w:t>
      </w:r>
      <w:r w:rsidR="007B34A4">
        <w:t xml:space="preserve"> ročně</w:t>
      </w:r>
      <w:r>
        <w:t>.</w:t>
      </w:r>
    </w:p>
    <w:p w14:paraId="3F03376E" w14:textId="77777777" w:rsidR="008135CB" w:rsidRDefault="008135CB" w:rsidP="008135CB">
      <w:pPr>
        <w:pStyle w:val="Odstavecseseznamem"/>
        <w:spacing w:line="360" w:lineRule="auto"/>
        <w:jc w:val="both"/>
      </w:pPr>
    </w:p>
    <w:p w14:paraId="52C38B0F" w14:textId="34AD5CC1" w:rsidR="008135CB" w:rsidRDefault="008135CB" w:rsidP="008135CB">
      <w:pPr>
        <w:pStyle w:val="Odstavecseseznamem"/>
        <w:spacing w:line="360" w:lineRule="auto"/>
        <w:jc w:val="both"/>
      </w:pPr>
      <w:r>
        <w:t xml:space="preserve">V případě dotazů kontaktujte </w:t>
      </w:r>
      <w:hyperlink r:id="rId6" w:history="1">
        <w:r w:rsidRPr="00CE2DF8">
          <w:rPr>
            <w:rStyle w:val="Hypertextovodkaz"/>
          </w:rPr>
          <w:t>screeningsluchu@fnhk.cz</w:t>
        </w:r>
      </w:hyperlink>
      <w:r>
        <w:t xml:space="preserve"> </w:t>
      </w:r>
    </w:p>
    <w:p w14:paraId="32A3A7B8" w14:textId="77777777" w:rsidR="008135CB" w:rsidRDefault="008135CB" w:rsidP="008135CB">
      <w:pPr>
        <w:spacing w:line="360" w:lineRule="auto"/>
        <w:jc w:val="both"/>
      </w:pPr>
    </w:p>
    <w:p w14:paraId="2337CDD2" w14:textId="77777777" w:rsidR="008135CB" w:rsidRDefault="008135CB" w:rsidP="008135CB">
      <w:pPr>
        <w:spacing w:line="360" w:lineRule="auto"/>
        <w:jc w:val="both"/>
      </w:pPr>
      <w:r>
        <w:t xml:space="preserve">15.10.2019 </w:t>
      </w:r>
    </w:p>
    <w:p w14:paraId="051B5BEF" w14:textId="37AA0A94" w:rsidR="00EE7BA5" w:rsidRDefault="008135CB" w:rsidP="008135CB">
      <w:pPr>
        <w:spacing w:line="360" w:lineRule="auto"/>
        <w:jc w:val="both"/>
      </w:pPr>
      <w:r>
        <w:t>prof. MUDr. Viktor Chrobok, CSc., Ph.D., as. MUDr. Jakub Dršata, Ph.D., MUDr. Michal Homoláč, RNDr. Michal Janouch, Ph.D., prof. MUDr. Pavel Komínek, Ph.D., MBA, Mgr. Vít Blanař, Ph.D.</w:t>
      </w:r>
    </w:p>
    <w:p w14:paraId="5D1E40CA" w14:textId="77777777" w:rsidR="008135CB" w:rsidRDefault="008135CB" w:rsidP="008135CB">
      <w:pPr>
        <w:spacing w:line="360" w:lineRule="auto"/>
        <w:jc w:val="both"/>
      </w:pPr>
    </w:p>
    <w:p w14:paraId="2E188763" w14:textId="77777777" w:rsidR="008135CB" w:rsidRDefault="008135CB" w:rsidP="008135CB">
      <w:pPr>
        <w:spacing w:line="360" w:lineRule="auto"/>
        <w:jc w:val="both"/>
      </w:pPr>
      <w:r>
        <w:t xml:space="preserve">10.9.2024 - aktualizováno </w:t>
      </w:r>
    </w:p>
    <w:p w14:paraId="15425DE3" w14:textId="0934A906" w:rsidR="008135CB" w:rsidRDefault="008135CB" w:rsidP="008135CB">
      <w:pPr>
        <w:spacing w:line="360" w:lineRule="auto"/>
        <w:jc w:val="both"/>
      </w:pPr>
      <w:r>
        <w:t>prof. MUDr. Viktor Chrobok, CSc., Ph.D., as. MUDr. Jakub Dršata, Ph.D., MUDr. Michal Homoláč, PhDr. Karel Hejduk, prof. MUDr. Pavel Komínek, Ph.D., MBA, MUDr. Zdenka Aksenovová, Ph.D., MUDr. Dagmar Hošnová, Ph.D., Mgr. Vít Blanař, Ph.D., MUDr. Alena Šebková</w:t>
      </w:r>
    </w:p>
    <w:sectPr w:rsidR="00813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E070D"/>
    <w:multiLevelType w:val="hybridMultilevel"/>
    <w:tmpl w:val="7E7CF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65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CB"/>
    <w:rsid w:val="00170069"/>
    <w:rsid w:val="004A5DB0"/>
    <w:rsid w:val="00622246"/>
    <w:rsid w:val="00742557"/>
    <w:rsid w:val="00760753"/>
    <w:rsid w:val="007B34A4"/>
    <w:rsid w:val="008135CB"/>
    <w:rsid w:val="00834E1F"/>
    <w:rsid w:val="00AC786D"/>
    <w:rsid w:val="00B86D49"/>
    <w:rsid w:val="00E83318"/>
    <w:rsid w:val="00EC698E"/>
    <w:rsid w:val="00EE7BA5"/>
    <w:rsid w:val="00F94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ADDE"/>
  <w15:chartTrackingRefBased/>
  <w15:docId w15:val="{2F132A86-819B-4531-B57B-FDC2FF30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cs-CZ" w:eastAsia="cs-C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8135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semiHidden/>
    <w:unhideWhenUsed/>
    <w:qFormat/>
    <w:rsid w:val="008135C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semiHidden/>
    <w:unhideWhenUsed/>
    <w:qFormat/>
    <w:rsid w:val="008135C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dpis4">
    <w:name w:val="heading 4"/>
    <w:basedOn w:val="Normln"/>
    <w:next w:val="Normln"/>
    <w:link w:val="Nadpis4Char"/>
    <w:semiHidden/>
    <w:unhideWhenUsed/>
    <w:qFormat/>
    <w:rsid w:val="008135C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
    <w:next w:val="Normln"/>
    <w:link w:val="Nadpis5Char"/>
    <w:semiHidden/>
    <w:unhideWhenUsed/>
    <w:qFormat/>
    <w:rsid w:val="008135CB"/>
    <w:pPr>
      <w:keepNext/>
      <w:keepLines/>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
    <w:next w:val="Normln"/>
    <w:link w:val="Nadpis6Char"/>
    <w:semiHidden/>
    <w:unhideWhenUsed/>
    <w:qFormat/>
    <w:rsid w:val="008135CB"/>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semiHidden/>
    <w:unhideWhenUsed/>
    <w:qFormat/>
    <w:rsid w:val="008135CB"/>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semiHidden/>
    <w:unhideWhenUsed/>
    <w:qFormat/>
    <w:rsid w:val="008135CB"/>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semiHidden/>
    <w:unhideWhenUsed/>
    <w:qFormat/>
    <w:rsid w:val="008135CB"/>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35CB"/>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semiHidden/>
    <w:rsid w:val="008135CB"/>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semiHidden/>
    <w:rsid w:val="008135CB"/>
    <w:rPr>
      <w:rFonts w:asciiTheme="minorHAnsi" w:eastAsiaTheme="majorEastAsia" w:hAnsiTheme="minorHAnsi" w:cstheme="majorBidi"/>
      <w:color w:val="365F91" w:themeColor="accent1" w:themeShade="BF"/>
      <w:sz w:val="28"/>
      <w:szCs w:val="28"/>
    </w:rPr>
  </w:style>
  <w:style w:type="character" w:customStyle="1" w:styleId="Nadpis4Char">
    <w:name w:val="Nadpis 4 Char"/>
    <w:basedOn w:val="Standardnpsmoodstavce"/>
    <w:link w:val="Nadpis4"/>
    <w:semiHidden/>
    <w:rsid w:val="008135CB"/>
    <w:rPr>
      <w:rFonts w:asciiTheme="minorHAnsi" w:eastAsiaTheme="majorEastAsia" w:hAnsiTheme="minorHAnsi" w:cstheme="majorBidi"/>
      <w:i/>
      <w:iCs/>
      <w:color w:val="365F91" w:themeColor="accent1" w:themeShade="BF"/>
      <w:sz w:val="24"/>
      <w:szCs w:val="24"/>
    </w:rPr>
  </w:style>
  <w:style w:type="character" w:customStyle="1" w:styleId="Nadpis5Char">
    <w:name w:val="Nadpis 5 Char"/>
    <w:basedOn w:val="Standardnpsmoodstavce"/>
    <w:link w:val="Nadpis5"/>
    <w:semiHidden/>
    <w:rsid w:val="008135CB"/>
    <w:rPr>
      <w:rFonts w:asciiTheme="minorHAnsi" w:eastAsiaTheme="majorEastAsia" w:hAnsiTheme="minorHAnsi" w:cstheme="majorBidi"/>
      <w:color w:val="365F91" w:themeColor="accent1" w:themeShade="BF"/>
      <w:sz w:val="24"/>
      <w:szCs w:val="24"/>
    </w:rPr>
  </w:style>
  <w:style w:type="character" w:customStyle="1" w:styleId="Nadpis6Char">
    <w:name w:val="Nadpis 6 Char"/>
    <w:basedOn w:val="Standardnpsmoodstavce"/>
    <w:link w:val="Nadpis6"/>
    <w:semiHidden/>
    <w:rsid w:val="008135CB"/>
    <w:rPr>
      <w:rFonts w:asciiTheme="minorHAnsi" w:eastAsiaTheme="majorEastAsia" w:hAnsiTheme="minorHAnsi" w:cstheme="majorBidi"/>
      <w:i/>
      <w:iCs/>
      <w:color w:val="595959" w:themeColor="text1" w:themeTint="A6"/>
      <w:sz w:val="24"/>
      <w:szCs w:val="24"/>
    </w:rPr>
  </w:style>
  <w:style w:type="character" w:customStyle="1" w:styleId="Nadpis7Char">
    <w:name w:val="Nadpis 7 Char"/>
    <w:basedOn w:val="Standardnpsmoodstavce"/>
    <w:link w:val="Nadpis7"/>
    <w:semiHidden/>
    <w:rsid w:val="008135CB"/>
    <w:rPr>
      <w:rFonts w:asciiTheme="minorHAnsi" w:eastAsiaTheme="majorEastAsia" w:hAnsiTheme="minorHAnsi" w:cstheme="majorBidi"/>
      <w:color w:val="595959" w:themeColor="text1" w:themeTint="A6"/>
      <w:sz w:val="24"/>
      <w:szCs w:val="24"/>
    </w:rPr>
  </w:style>
  <w:style w:type="character" w:customStyle="1" w:styleId="Nadpis8Char">
    <w:name w:val="Nadpis 8 Char"/>
    <w:basedOn w:val="Standardnpsmoodstavce"/>
    <w:link w:val="Nadpis8"/>
    <w:semiHidden/>
    <w:rsid w:val="008135CB"/>
    <w:rPr>
      <w:rFonts w:asciiTheme="minorHAnsi" w:eastAsiaTheme="majorEastAsia" w:hAnsiTheme="minorHAnsi" w:cstheme="majorBidi"/>
      <w:i/>
      <w:iCs/>
      <w:color w:val="272727" w:themeColor="text1" w:themeTint="D8"/>
      <w:sz w:val="24"/>
      <w:szCs w:val="24"/>
    </w:rPr>
  </w:style>
  <w:style w:type="character" w:customStyle="1" w:styleId="Nadpis9Char">
    <w:name w:val="Nadpis 9 Char"/>
    <w:basedOn w:val="Standardnpsmoodstavce"/>
    <w:link w:val="Nadpis9"/>
    <w:semiHidden/>
    <w:rsid w:val="008135CB"/>
    <w:rPr>
      <w:rFonts w:asciiTheme="minorHAnsi" w:eastAsiaTheme="majorEastAsia" w:hAnsiTheme="minorHAnsi" w:cstheme="majorBidi"/>
      <w:color w:val="272727" w:themeColor="text1" w:themeTint="D8"/>
      <w:sz w:val="24"/>
      <w:szCs w:val="24"/>
    </w:rPr>
  </w:style>
  <w:style w:type="paragraph" w:styleId="Nzev">
    <w:name w:val="Title"/>
    <w:basedOn w:val="Normln"/>
    <w:next w:val="Normln"/>
    <w:link w:val="NzevChar"/>
    <w:qFormat/>
    <w:rsid w:val="008135C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8135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8135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rsid w:val="008135CB"/>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135C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8135CB"/>
    <w:rPr>
      <w:i/>
      <w:iCs/>
      <w:color w:val="404040" w:themeColor="text1" w:themeTint="BF"/>
      <w:sz w:val="24"/>
      <w:szCs w:val="24"/>
    </w:rPr>
  </w:style>
  <w:style w:type="paragraph" w:styleId="Odstavecseseznamem">
    <w:name w:val="List Paragraph"/>
    <w:basedOn w:val="Normln"/>
    <w:uiPriority w:val="34"/>
    <w:qFormat/>
    <w:rsid w:val="008135CB"/>
    <w:pPr>
      <w:ind w:left="720"/>
      <w:contextualSpacing/>
    </w:pPr>
  </w:style>
  <w:style w:type="character" w:styleId="Zdraznnintenzivn">
    <w:name w:val="Intense Emphasis"/>
    <w:basedOn w:val="Standardnpsmoodstavce"/>
    <w:uiPriority w:val="21"/>
    <w:qFormat/>
    <w:rsid w:val="008135CB"/>
    <w:rPr>
      <w:i/>
      <w:iCs/>
      <w:color w:val="365F91" w:themeColor="accent1" w:themeShade="BF"/>
    </w:rPr>
  </w:style>
  <w:style w:type="paragraph" w:styleId="Vrazncitt">
    <w:name w:val="Intense Quote"/>
    <w:basedOn w:val="Normln"/>
    <w:next w:val="Normln"/>
    <w:link w:val="VrazncittChar"/>
    <w:uiPriority w:val="30"/>
    <w:qFormat/>
    <w:rsid w:val="008135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8135CB"/>
    <w:rPr>
      <w:i/>
      <w:iCs/>
      <w:color w:val="365F91" w:themeColor="accent1" w:themeShade="BF"/>
      <w:sz w:val="24"/>
      <w:szCs w:val="24"/>
    </w:rPr>
  </w:style>
  <w:style w:type="character" w:styleId="Odkazintenzivn">
    <w:name w:val="Intense Reference"/>
    <w:basedOn w:val="Standardnpsmoodstavce"/>
    <w:uiPriority w:val="32"/>
    <w:qFormat/>
    <w:rsid w:val="008135CB"/>
    <w:rPr>
      <w:b/>
      <w:bCs/>
      <w:smallCaps/>
      <w:color w:val="365F91" w:themeColor="accent1" w:themeShade="BF"/>
      <w:spacing w:val="5"/>
    </w:rPr>
  </w:style>
  <w:style w:type="character" w:styleId="Hypertextovodkaz">
    <w:name w:val="Hyperlink"/>
    <w:basedOn w:val="Standardnpsmoodstavce"/>
    <w:unhideWhenUsed/>
    <w:rsid w:val="008135CB"/>
    <w:rPr>
      <w:color w:val="0000FF" w:themeColor="hyperlink"/>
      <w:u w:val="single"/>
    </w:rPr>
  </w:style>
  <w:style w:type="character" w:customStyle="1" w:styleId="Nevyeenzmnka1">
    <w:name w:val="Nevyřešená zmínka1"/>
    <w:basedOn w:val="Standardnpsmoodstavce"/>
    <w:uiPriority w:val="99"/>
    <w:semiHidden/>
    <w:unhideWhenUsed/>
    <w:rsid w:val="008135CB"/>
    <w:rPr>
      <w:color w:val="605E5C"/>
      <w:shd w:val="clear" w:color="auto" w:fill="E1DFDD"/>
    </w:rPr>
  </w:style>
  <w:style w:type="paragraph" w:styleId="Revize">
    <w:name w:val="Revision"/>
    <w:hidden/>
    <w:uiPriority w:val="99"/>
    <w:semiHidden/>
    <w:rsid w:val="004A5DB0"/>
    <w:rPr>
      <w:sz w:val="24"/>
      <w:szCs w:val="24"/>
    </w:rPr>
  </w:style>
  <w:style w:type="character" w:styleId="Odkaznakoment">
    <w:name w:val="annotation reference"/>
    <w:basedOn w:val="Standardnpsmoodstavce"/>
    <w:semiHidden/>
    <w:unhideWhenUsed/>
    <w:rsid w:val="00622246"/>
    <w:rPr>
      <w:sz w:val="16"/>
      <w:szCs w:val="16"/>
    </w:rPr>
  </w:style>
  <w:style w:type="paragraph" w:styleId="Textkomente">
    <w:name w:val="annotation text"/>
    <w:basedOn w:val="Normln"/>
    <w:link w:val="TextkomenteChar"/>
    <w:unhideWhenUsed/>
    <w:rsid w:val="00622246"/>
    <w:rPr>
      <w:sz w:val="20"/>
      <w:szCs w:val="20"/>
    </w:rPr>
  </w:style>
  <w:style w:type="character" w:customStyle="1" w:styleId="TextkomenteChar">
    <w:name w:val="Text komentáře Char"/>
    <w:basedOn w:val="Standardnpsmoodstavce"/>
    <w:link w:val="Textkomente"/>
    <w:rsid w:val="00622246"/>
  </w:style>
  <w:style w:type="paragraph" w:styleId="Pedmtkomente">
    <w:name w:val="annotation subject"/>
    <w:basedOn w:val="Textkomente"/>
    <w:next w:val="Textkomente"/>
    <w:link w:val="PedmtkomenteChar"/>
    <w:semiHidden/>
    <w:unhideWhenUsed/>
    <w:rsid w:val="00622246"/>
    <w:rPr>
      <w:b/>
      <w:bCs/>
    </w:rPr>
  </w:style>
  <w:style w:type="character" w:customStyle="1" w:styleId="PedmtkomenteChar">
    <w:name w:val="Předmět komentáře Char"/>
    <w:basedOn w:val="TextkomenteChar"/>
    <w:link w:val="Pedmtkomente"/>
    <w:semiHidden/>
    <w:rsid w:val="00622246"/>
    <w:rPr>
      <w:b/>
      <w:bCs/>
    </w:rPr>
  </w:style>
  <w:style w:type="paragraph" w:styleId="Textbubliny">
    <w:name w:val="Balloon Text"/>
    <w:basedOn w:val="Normln"/>
    <w:link w:val="TextbublinyChar"/>
    <w:rsid w:val="00E83318"/>
    <w:rPr>
      <w:rFonts w:ascii="Segoe UI" w:hAnsi="Segoe UI" w:cs="Segoe UI"/>
      <w:sz w:val="18"/>
      <w:szCs w:val="18"/>
    </w:rPr>
  </w:style>
  <w:style w:type="character" w:customStyle="1" w:styleId="TextbublinyChar">
    <w:name w:val="Text bubliny Char"/>
    <w:basedOn w:val="Standardnpsmoodstavce"/>
    <w:link w:val="Textbubliny"/>
    <w:rsid w:val="00E83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reeningsluchu@fnhk.cz" TargetMode="External"/><Relationship Id="rId5" Type="http://schemas.openxmlformats.org/officeDocument/2006/relationships/hyperlink" Target="http://www.otorinolaryngologi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425</Words>
  <Characters>2509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FNHK</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Chrobok Viktor</dc:creator>
  <cp:keywords/>
  <dc:description/>
  <cp:lastModifiedBy>Chrobok Viktor</cp:lastModifiedBy>
  <cp:revision>10</cp:revision>
  <dcterms:created xsi:type="dcterms:W3CDTF">2024-09-05T11:23:00Z</dcterms:created>
  <dcterms:modified xsi:type="dcterms:W3CDTF">2024-09-11T20:53:00Z</dcterms:modified>
</cp:coreProperties>
</file>